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30A4A70" wp14:editId="4CD69828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0E571E" w:rsidRDefault="000E571E" w:rsidP="000E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0E571E" w:rsidRDefault="000E571E" w:rsidP="000E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F52760" w:rsidRPr="00F52760" w:rsidRDefault="00F52760" w:rsidP="00F5276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F52760">
          <w:rPr>
            <w:rFonts w:ascii="Times New Roman" w:eastAsia="Times New Roman" w:hAnsi="Times New Roman"/>
            <w:sz w:val="20"/>
            <w:lang w:val="uk-UA" w:eastAsia="ru-RU"/>
          </w:rPr>
          <w:t>18000, м</w:t>
        </w:r>
      </w:smartTag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. Черкаси, вул. Б.Вишневецького, 36, </w:t>
      </w:r>
      <w:proofErr w:type="spellStart"/>
      <w:r w:rsidRPr="00F52760">
        <w:rPr>
          <w:rFonts w:ascii="Times New Roman" w:eastAsia="Times New Roman" w:hAnsi="Times New Roman"/>
          <w:sz w:val="20"/>
          <w:lang w:val="uk-UA" w:eastAsia="ru-RU"/>
        </w:rPr>
        <w:t>тел</w:t>
      </w:r>
      <w:proofErr w:type="spellEnd"/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: </w:t>
      </w:r>
      <w:r w:rsidRPr="00F52760">
        <w:rPr>
          <w:rFonts w:ascii="Times New Roman" w:eastAsia="Times New Roman" w:hAnsi="Times New Roman"/>
          <w:sz w:val="20"/>
          <w:lang w:eastAsia="ru-RU"/>
        </w:rPr>
        <w:t>36-20-38, 32-53-36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>,</w:t>
      </w:r>
      <w:r w:rsidRPr="00F52760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 xml:space="preserve">36-05-72, факс (0472) </w:t>
      </w:r>
      <w:r w:rsidRPr="00F52760">
        <w:rPr>
          <w:rFonts w:ascii="Times New Roman" w:eastAsia="Times New Roman" w:hAnsi="Times New Roman"/>
          <w:sz w:val="20"/>
          <w:lang w:eastAsia="ru-RU"/>
        </w:rPr>
        <w:t>32-53-36</w:t>
      </w:r>
      <w:r w:rsidRPr="00F52760">
        <w:rPr>
          <w:rFonts w:ascii="Times New Roman" w:eastAsia="Times New Roman" w:hAnsi="Times New Roman"/>
          <w:sz w:val="20"/>
          <w:lang w:val="uk-UA" w:eastAsia="ru-RU"/>
        </w:rPr>
        <w:t>,</w:t>
      </w:r>
    </w:p>
    <w:p w:rsidR="00F52760" w:rsidRPr="00F52760" w:rsidRDefault="00F52760" w:rsidP="00F5276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lang w:val="en-US" w:eastAsia="ru-RU"/>
        </w:rPr>
      </w:pPr>
      <w:proofErr w:type="gramStart"/>
      <w:r w:rsidRPr="00F52760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e-mail</w:t>
      </w:r>
      <w:proofErr w:type="gramEnd"/>
      <w:r w:rsidRPr="00F52760">
        <w:rPr>
          <w:rFonts w:ascii="Times New Roman" w:eastAsia="Times New Roman" w:hAnsi="Times New Roman"/>
          <w:b/>
          <w:bCs/>
          <w:color w:val="000000"/>
          <w:sz w:val="20"/>
          <w:lang w:val="uk-UA" w:eastAsia="ru-RU"/>
        </w:rPr>
        <w:t>:</w:t>
      </w:r>
      <w:r w:rsidRPr="00F52760">
        <w:rPr>
          <w:rFonts w:ascii="Times New Roman" w:eastAsia="Times New Roman" w:hAnsi="Times New Roman"/>
          <w:b/>
          <w:bCs/>
          <w:color w:val="444444"/>
          <w:sz w:val="20"/>
          <w:lang w:val="uk-UA" w:eastAsia="ru-RU"/>
        </w:rPr>
        <w:t xml:space="preserve"> </w:t>
      </w:r>
      <w:r w:rsidRPr="00F52760">
        <w:rPr>
          <w:rFonts w:ascii="Times New Roman" w:eastAsia="Times New Roman" w:hAnsi="Times New Roman"/>
          <w:sz w:val="20"/>
          <w:lang w:val="en-US" w:eastAsia="ru-RU"/>
        </w:rPr>
        <w:t>mvk.arhitek@ukr.net</w:t>
      </w:r>
    </w:p>
    <w:p w:rsidR="000E571E" w:rsidRDefault="000E571E" w:rsidP="000E571E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0E571E" w:rsidRDefault="000E571E" w:rsidP="000E571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0E571E" w:rsidRDefault="000E571E" w:rsidP="000E57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0E571E" w:rsidRDefault="000E571E" w:rsidP="000E57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0E571E" w:rsidRDefault="000E571E" w:rsidP="000E57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93374F" w:rsidRDefault="0093374F" w:rsidP="000E57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ПАТ «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Експоінвест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>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обмежень </w:t>
      </w: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земельної ділянки </w:t>
      </w:r>
      <w:r>
        <w:rPr>
          <w:rFonts w:ascii="Times New Roman" w:eastAsia="Times New Roman" w:hAnsi="Times New Roman"/>
          <w:sz w:val="27"/>
          <w:szCs w:val="27"/>
          <w:lang w:val="uk-UA"/>
        </w:rPr>
        <w:t>кварталу</w:t>
      </w: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між вулицями Михайла Грушевського,</w:t>
      </w: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Академіка Корольова, Оборонній, 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Олени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Теліги</w:t>
      </w:r>
      <w:proofErr w:type="spellEnd"/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</w:t>
      </w:r>
      <w:r>
        <w:rPr>
          <w:rFonts w:ascii="Times New Roman" w:eastAsia="Times New Roman" w:hAnsi="Times New Roman"/>
          <w:sz w:val="27"/>
          <w:szCs w:val="27"/>
          <w:lang w:val="uk-UA"/>
        </w:rPr>
        <w:t>приватного акціонерного товариства «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Експоінвест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>»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, догов</w:t>
      </w:r>
      <w:r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р</w:t>
      </w:r>
      <w:r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суперфіція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, зареєстрован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ого у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міськрайонному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 управлінні Держкомзему в м. Черкаси  та Черкаському районі Черкаської області від 20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.</w:t>
      </w:r>
      <w:r>
        <w:rPr>
          <w:rFonts w:ascii="Times New Roman" w:eastAsia="Times New Roman" w:hAnsi="Times New Roman"/>
          <w:sz w:val="27"/>
          <w:szCs w:val="27"/>
          <w:lang w:val="uk-UA"/>
        </w:rPr>
        <w:t>1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0.20</w:t>
      </w:r>
      <w:r>
        <w:rPr>
          <w:rFonts w:ascii="Times New Roman" w:eastAsia="Times New Roman" w:hAnsi="Times New Roman"/>
          <w:sz w:val="27"/>
          <w:szCs w:val="27"/>
          <w:lang w:val="uk-UA"/>
        </w:rPr>
        <w:t>11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№ </w:t>
      </w:r>
      <w:r>
        <w:rPr>
          <w:rFonts w:ascii="Times New Roman" w:eastAsia="Times New Roman" w:hAnsi="Times New Roman"/>
          <w:sz w:val="27"/>
          <w:szCs w:val="27"/>
          <w:lang w:val="uk-UA"/>
        </w:rPr>
        <w:t>7110136700:05:010:0007:5:1, витяг</w:t>
      </w:r>
      <w:r w:rsidR="00F52760">
        <w:rPr>
          <w:rFonts w:ascii="Times New Roman" w:eastAsia="Times New Roman" w:hAnsi="Times New Roman"/>
          <w:sz w:val="27"/>
          <w:szCs w:val="27"/>
          <w:lang w:val="uk-UA"/>
        </w:rPr>
        <w:t>и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 Державного реєстру речових прав на нерухоме майно про реєстрацію іншого речового права від 21.04.2015 № 36539835</w:t>
      </w:r>
      <w:r w:rsidR="00F52760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та № 36537923,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відповідно до ст. 29, ст. 40 Закону  України  </w:t>
      </w:r>
      <w:proofErr w:type="spellStart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„Про</w:t>
      </w:r>
      <w:proofErr w:type="spellEnd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регулювання містобудівної діяльності”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«,Про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1. Надати </w:t>
      </w:r>
      <w:r>
        <w:rPr>
          <w:rFonts w:ascii="Times New Roman" w:eastAsia="Times New Roman" w:hAnsi="Times New Roman"/>
          <w:sz w:val="27"/>
          <w:szCs w:val="27"/>
          <w:lang w:val="uk-UA"/>
        </w:rPr>
        <w:t>приватному акціонерному товариству «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Експоінвест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»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містобудівні умови і обмеження 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 земельної  ділянки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кварталу між вулицями Михайла Грушевського, Академіка Корольова, Оборонній, Олени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Теліги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на будівництво житлового </w:t>
      </w:r>
      <w:r>
        <w:rPr>
          <w:rFonts w:ascii="Times New Roman" w:eastAsia="Times New Roman" w:hAnsi="Times New Roman"/>
          <w:sz w:val="27"/>
          <w:szCs w:val="27"/>
          <w:lang w:val="uk-UA"/>
        </w:rPr>
        <w:t>комплексу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(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додаються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).</w:t>
      </w: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2.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0E571E" w:rsidRDefault="000E571E" w:rsidP="000E5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2.1. </w:t>
      </w: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житлового </w:t>
      </w:r>
      <w:r>
        <w:rPr>
          <w:rFonts w:ascii="Times New Roman" w:eastAsia="Times New Roman" w:hAnsi="Times New Roman"/>
          <w:sz w:val="27"/>
          <w:szCs w:val="27"/>
          <w:lang w:val="uk-UA"/>
        </w:rPr>
        <w:t>комплексу кварталу між вулицями Михайла Грушевського,</w:t>
      </w: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eastAsia="Times New Roman"/>
          <w:kern w:val="3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Академіка Корольова, Оборонній, Олени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Теліги</w:t>
      </w:r>
      <w:proofErr w:type="spellEnd"/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0E571E" w:rsidRPr="00CF5785" w:rsidRDefault="000E571E" w:rsidP="000E571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0E571E" w:rsidRPr="00CF5785" w:rsidRDefault="000E571E" w:rsidP="000E571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0E571E" w:rsidRPr="00CF5785" w:rsidRDefault="000E571E" w:rsidP="000E5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/>
        </w:rPr>
        <w:lastRenderedPageBreak/>
        <w:t>2.4. З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0E571E" w:rsidRP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 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П</w:t>
      </w:r>
      <w:r>
        <w:rPr>
          <w:rFonts w:ascii="Times New Roman" w:eastAsia="Times New Roman" w:hAnsi="Times New Roman"/>
          <w:sz w:val="27"/>
          <w:szCs w:val="27"/>
          <w:lang w:val="uk-UA"/>
        </w:rPr>
        <w:t>риватному акціонерному товариству «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Експоінвест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» 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  <w:r w:rsidRPr="00B2313E">
        <w:rPr>
          <w:color w:val="000000"/>
          <w:shd w:val="clear" w:color="auto" w:fill="FFFFFF"/>
          <w:lang w:val="uk-UA"/>
        </w:rPr>
        <w:t xml:space="preserve"> </w:t>
      </w:r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До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пайової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участі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розвитку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інфраструктури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населеного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пункту не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залучаються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замовники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</w:t>
      </w:r>
      <w:proofErr w:type="gram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разі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будівництва</w:t>
      </w:r>
      <w:proofErr w:type="spellEnd"/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об’єктів комплексної забудови територій, що здійснюється за результатами інвестиційних конкурсів або аукціонів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F578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Д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иректор департаменту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 xml:space="preserve">     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А.О. Савін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</w:t>
      </w: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</w:t>
      </w:r>
    </w:p>
    <w:p w:rsidR="000E571E" w:rsidRPr="00C70CB6" w:rsidRDefault="000E571E" w:rsidP="000E571E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0E571E" w:rsidRDefault="000E571E" w:rsidP="000E571E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lastRenderedPageBreak/>
        <w:t xml:space="preserve">      </w:t>
      </w:r>
    </w:p>
    <w:p w:rsidR="000E571E" w:rsidRPr="00C70CB6" w:rsidRDefault="000E571E" w:rsidP="000E571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Додаток </w:t>
      </w:r>
    </w:p>
    <w:p w:rsidR="000E571E" w:rsidRPr="00C70CB6" w:rsidRDefault="000E571E" w:rsidP="000E571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0E571E" w:rsidRPr="00C70CB6" w:rsidRDefault="000E571E" w:rsidP="000E571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C70CB6"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  <w:t>______</w:t>
      </w:r>
    </w:p>
    <w:p w:rsidR="000E571E" w:rsidRPr="00C70CB6" w:rsidRDefault="000E571E" w:rsidP="000E571E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0E571E" w:rsidRPr="00C70CB6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0E571E" w:rsidRPr="000E571E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sz w:val="27"/>
          <w:szCs w:val="27"/>
          <w:lang w:val="uk-UA"/>
        </w:rPr>
        <w:t>к</w:t>
      </w: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>варталу</w:t>
      </w:r>
      <w:r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>між вулицями Михайла Грушевського,</w:t>
      </w:r>
    </w:p>
    <w:p w:rsidR="000E571E" w:rsidRPr="000E571E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>Академіка Корольова, Оборонній,</w:t>
      </w:r>
      <w:r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Олени </w:t>
      </w:r>
      <w:proofErr w:type="spellStart"/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>Теліги</w:t>
      </w:r>
      <w:proofErr w:type="spellEnd"/>
    </w:p>
    <w:p w:rsidR="000E571E" w:rsidRPr="00C70CB6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0E571E" w:rsidRPr="00865AAB" w:rsidRDefault="000E571E" w:rsidP="000E571E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житлового </w:t>
      </w:r>
      <w:r>
        <w:rPr>
          <w:rFonts w:ascii="Times New Roman" w:eastAsia="Times New Roman" w:hAnsi="Times New Roman"/>
          <w:sz w:val="27"/>
          <w:szCs w:val="27"/>
          <w:lang w:val="uk-UA"/>
        </w:rPr>
        <w:t>комплексу.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0E571E" w:rsidRPr="00865AAB" w:rsidRDefault="000E571E" w:rsidP="000E571E">
      <w:pPr>
        <w:numPr>
          <w:ilvl w:val="0"/>
          <w:numId w:val="2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/>
          <w:sz w:val="27"/>
          <w:szCs w:val="27"/>
          <w:lang w:val="uk-UA"/>
        </w:rPr>
        <w:t>приватне акціонерне товариство «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Експоінвест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>»</w:t>
      </w:r>
    </w:p>
    <w:p w:rsidR="000E571E" w:rsidRPr="00865AAB" w:rsidRDefault="00587F3A" w:rsidP="000E571E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і</w:t>
      </w:r>
      <w:r w:rsidR="000E57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дентифікаційний код </w:t>
      </w:r>
      <w:r w:rsidR="000E571E"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— </w:t>
      </w:r>
      <w:r w:rsidR="000E57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14199258</w:t>
      </w:r>
      <w:r w:rsidR="000E571E"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0E571E" w:rsidRPr="00865AAB" w:rsidRDefault="000E571E" w:rsidP="000E571E">
      <w:pPr>
        <w:spacing w:after="0" w:line="240" w:lineRule="atLeast"/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юридична адреса: 18002, м. Черкаси, вул.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Оборонна, 16.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0E571E" w:rsidRDefault="000E571E" w:rsidP="000E571E">
      <w:pPr>
        <w:pStyle w:val="a5"/>
        <w:numPr>
          <w:ilvl w:val="0"/>
          <w:numId w:val="2"/>
        </w:numPr>
        <w:spacing w:after="0" w:line="240" w:lineRule="atLeast"/>
        <w:ind w:hanging="720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E571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0E571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E571E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0E571E">
        <w:rPr>
          <w:rFonts w:ascii="Times New Roman" w:eastAsia="Times New Roman" w:hAnsi="Times New Roman"/>
          <w:sz w:val="27"/>
          <w:szCs w:val="27"/>
          <w:lang w:val="uk-UA"/>
        </w:rPr>
        <w:t>будівництво житлового комплексу.</w:t>
      </w:r>
      <w:r w:rsidRPr="000E571E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</w:p>
    <w:p w:rsidR="00435668" w:rsidRPr="00435668" w:rsidRDefault="00435668" w:rsidP="00435668">
      <w:pPr>
        <w:pStyle w:val="a5"/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435668">
        <w:rPr>
          <w:rFonts w:ascii="Times New Roman" w:eastAsia="Times New Roman" w:hAnsi="Times New Roman"/>
          <w:sz w:val="27"/>
          <w:szCs w:val="27"/>
          <w:lang w:val="uk-UA"/>
        </w:rPr>
        <w:t>Проектування, будівництво та введення об’єктів в експлуатацію вести почергово відповідно до розробленої проектної документації. Після визначення черговості будівництва внести відповідні зміни в містобудівні умови і обмеження забудови земельної ділянки.</w:t>
      </w:r>
    </w:p>
    <w:p w:rsidR="000E571E" w:rsidRPr="000E571E" w:rsidRDefault="000E571E" w:rsidP="000E571E">
      <w:pPr>
        <w:pStyle w:val="a5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0E571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0E571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E571E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0E571E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м. Черкаси, </w:t>
      </w:r>
      <w:r w:rsidRPr="000E571E">
        <w:rPr>
          <w:rFonts w:ascii="Times New Roman" w:eastAsia="Times New Roman" w:hAnsi="Times New Roman"/>
          <w:sz w:val="27"/>
          <w:szCs w:val="27"/>
          <w:lang w:val="uk-UA"/>
        </w:rPr>
        <w:t xml:space="preserve">між вулицями Михайла Грушевського,Академіка Корольова, Оборонній, Олени </w:t>
      </w:r>
      <w:proofErr w:type="spellStart"/>
      <w:r w:rsidRPr="000E571E">
        <w:rPr>
          <w:rFonts w:ascii="Times New Roman" w:eastAsia="Times New Roman" w:hAnsi="Times New Roman"/>
          <w:sz w:val="27"/>
          <w:szCs w:val="27"/>
          <w:lang w:val="uk-UA"/>
        </w:rPr>
        <w:t>Теліги</w:t>
      </w:r>
      <w:proofErr w:type="spellEnd"/>
    </w:p>
    <w:p w:rsidR="000E571E" w:rsidRPr="000E571E" w:rsidRDefault="000E571E" w:rsidP="000E571E">
      <w:pPr>
        <w:pStyle w:val="a6"/>
        <w:numPr>
          <w:ilvl w:val="0"/>
          <w:numId w:val="2"/>
        </w:numPr>
        <w:ind w:hanging="720"/>
        <w:rPr>
          <w:rFonts w:ascii="Times New Roman" w:hAnsi="Times New Roman"/>
          <w:sz w:val="27"/>
          <w:szCs w:val="27"/>
          <w:lang w:val="uk-UA"/>
        </w:rPr>
      </w:pPr>
      <w:r w:rsidRPr="000E571E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</w:t>
      </w:r>
    </w:p>
    <w:p w:rsidR="000E571E" w:rsidRPr="000E571E" w:rsidRDefault="000E571E" w:rsidP="000E571E">
      <w:pPr>
        <w:pStyle w:val="a6"/>
        <w:ind w:left="720"/>
        <w:jc w:val="both"/>
        <w:rPr>
          <w:rFonts w:ascii="Times New Roman" w:hAnsi="Times New Roman"/>
          <w:sz w:val="27"/>
          <w:szCs w:val="27"/>
          <w:lang w:val="uk-UA"/>
        </w:rPr>
      </w:pPr>
      <w:r w:rsidRPr="000E571E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0E571E">
        <w:rPr>
          <w:rFonts w:ascii="Times New Roman" w:hAnsi="Times New Roman"/>
          <w:sz w:val="24"/>
          <w:szCs w:val="24"/>
          <w:lang w:val="uk-UA" w:eastAsia="ar-SA"/>
        </w:rPr>
        <w:t>-</w:t>
      </w:r>
      <w:r w:rsidRPr="000E571E">
        <w:rPr>
          <w:rFonts w:ascii="Times New Roman" w:hAnsi="Times New Roman"/>
          <w:sz w:val="27"/>
          <w:szCs w:val="27"/>
          <w:lang w:val="uk-UA" w:eastAsia="ar-SA"/>
        </w:rPr>
        <w:t xml:space="preserve"> </w:t>
      </w:r>
      <w:r w:rsidRPr="000E571E">
        <w:rPr>
          <w:rFonts w:ascii="Times New Roman" w:hAnsi="Times New Roman"/>
          <w:sz w:val="27"/>
          <w:szCs w:val="27"/>
          <w:lang w:val="uk-UA"/>
        </w:rPr>
        <w:t xml:space="preserve">договір </w:t>
      </w:r>
      <w:proofErr w:type="spellStart"/>
      <w:r w:rsidRPr="000E571E">
        <w:rPr>
          <w:rFonts w:ascii="Times New Roman" w:hAnsi="Times New Roman"/>
          <w:sz w:val="27"/>
          <w:szCs w:val="27"/>
          <w:lang w:val="uk-UA"/>
        </w:rPr>
        <w:t>суперфіція</w:t>
      </w:r>
      <w:proofErr w:type="spellEnd"/>
      <w:r w:rsidRPr="000E571E">
        <w:rPr>
          <w:rFonts w:ascii="Times New Roman" w:hAnsi="Times New Roman"/>
          <w:sz w:val="27"/>
          <w:szCs w:val="27"/>
          <w:lang w:val="uk-UA"/>
        </w:rPr>
        <w:t xml:space="preserve">, зареєстрований у </w:t>
      </w:r>
      <w:proofErr w:type="spellStart"/>
      <w:r w:rsidRPr="000E571E">
        <w:rPr>
          <w:rFonts w:ascii="Times New Roman" w:hAnsi="Times New Roman"/>
          <w:sz w:val="27"/>
          <w:szCs w:val="27"/>
          <w:lang w:val="uk-UA"/>
        </w:rPr>
        <w:t>міськрайонному</w:t>
      </w:r>
      <w:proofErr w:type="spellEnd"/>
      <w:r w:rsidRPr="000E571E">
        <w:rPr>
          <w:rFonts w:ascii="Times New Roman" w:hAnsi="Times New Roman"/>
          <w:sz w:val="27"/>
          <w:szCs w:val="27"/>
          <w:lang w:val="uk-UA"/>
        </w:rPr>
        <w:t xml:space="preserve"> управлінні Держкомзему в м. Черкаси  та Черкаському районі Черкаської області від 20.10.2011 № 7110136700:05:010:0007:5:1, </w:t>
      </w:r>
      <w:r w:rsidR="00F52760">
        <w:rPr>
          <w:rFonts w:ascii="Times New Roman" w:eastAsia="Times New Roman" w:hAnsi="Times New Roman"/>
          <w:sz w:val="27"/>
          <w:szCs w:val="27"/>
          <w:lang w:val="uk-UA"/>
        </w:rPr>
        <w:t>витяги з Державного реєстру речових прав на нерухоме майно про реєстрацію іншого речового права від 21.04.2015 № 36539835</w:t>
      </w:r>
      <w:r w:rsidR="00F52760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та № 36537923</w:t>
      </w:r>
      <w:bookmarkStart w:id="0" w:name="_GoBack"/>
      <w:bookmarkEnd w:id="0"/>
      <w:r w:rsidRPr="000E571E">
        <w:rPr>
          <w:rFonts w:ascii="Times New Roman" w:hAnsi="Times New Roman"/>
          <w:sz w:val="27"/>
          <w:szCs w:val="27"/>
          <w:lang w:val="uk-UA"/>
        </w:rPr>
        <w:t>.</w:t>
      </w:r>
    </w:p>
    <w:p w:rsidR="000E571E" w:rsidRPr="00C70CB6" w:rsidRDefault="000E571E" w:rsidP="000E571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Площа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B76FC4">
        <w:rPr>
          <w:rFonts w:ascii="Times New Roman" w:eastAsia="Times New Roman" w:hAnsi="Times New Roman"/>
          <w:bCs/>
          <w:sz w:val="27"/>
          <w:szCs w:val="27"/>
          <w:lang w:val="uk-UA"/>
        </w:rPr>
        <w:t>5,2999 га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0E571E" w:rsidRPr="00865AAB" w:rsidRDefault="000E571E" w:rsidP="000E571E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житлової та громадської забудови</w:t>
      </w:r>
      <w:r w:rsidR="00B76FC4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—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згідно з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детальним планом забудови, затвердженого рішенням виконавчого комітету Черкаської міської ради від </w:t>
      </w:r>
      <w:r w:rsidR="00587F3A">
        <w:rPr>
          <w:rFonts w:ascii="Times New Roman" w:eastAsia="Times New Roman" w:hAnsi="Times New Roman"/>
          <w:sz w:val="27"/>
          <w:szCs w:val="27"/>
          <w:lang w:val="uk-UA" w:eastAsia="ar-SA"/>
        </w:rPr>
        <w:t>19.08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.2016 № </w:t>
      </w:r>
      <w:r w:rsidR="00587F3A">
        <w:rPr>
          <w:rFonts w:ascii="Times New Roman" w:eastAsia="Times New Roman" w:hAnsi="Times New Roman"/>
          <w:sz w:val="27"/>
          <w:szCs w:val="27"/>
          <w:lang w:val="uk-UA" w:eastAsia="ar-SA"/>
        </w:rPr>
        <w:t>1048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територія багатоповерхової житлової забудови</w:t>
      </w:r>
      <w:r w:rsidR="009D0CF1">
        <w:rPr>
          <w:rFonts w:ascii="Times New Roman" w:eastAsia="Times New Roman" w:hAnsi="Times New Roman"/>
          <w:sz w:val="27"/>
          <w:szCs w:val="27"/>
          <w:lang w:val="uk-UA" w:eastAsia="ar-SA"/>
        </w:rPr>
        <w:t>, торгівельний центр з підземним паркінгом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E571E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ділянки: на період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 період будівництва – до категорій земель, зайнятих поточним та відведені під майбутнє будівництво;</w:t>
      </w:r>
    </w:p>
    <w:p w:rsidR="000E571E" w:rsidRPr="009D0CF1" w:rsidRDefault="000E571E" w:rsidP="000E571E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9D0CF1">
        <w:rPr>
          <w:rFonts w:ascii="Times New Roman" w:eastAsia="Times New Roman" w:hAnsi="Times New Roman"/>
          <w:sz w:val="27"/>
          <w:szCs w:val="27"/>
          <w:lang w:val="uk-UA" w:eastAsia="ar-SA"/>
        </w:rPr>
        <w:t>після завершення будівництва – до земель змішаного використання (землі комерційного використання</w:t>
      </w:r>
      <w:r w:rsidR="002E5844" w:rsidRPr="009D0CF1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, землі транспорту та </w:t>
      </w:r>
      <w:r w:rsidR="009D0CF1" w:rsidRPr="009D0CF1">
        <w:rPr>
          <w:rFonts w:ascii="Times New Roman" w:eastAsia="Times New Roman" w:hAnsi="Times New Roman"/>
          <w:sz w:val="27"/>
          <w:szCs w:val="27"/>
          <w:lang w:val="uk-UA" w:eastAsia="ar-SA"/>
        </w:rPr>
        <w:t>зв’язку</w:t>
      </w:r>
      <w:r w:rsidRPr="009D0CF1">
        <w:rPr>
          <w:rFonts w:ascii="Times New Roman" w:eastAsia="Times New Roman" w:hAnsi="Times New Roman"/>
          <w:sz w:val="27"/>
          <w:szCs w:val="27"/>
          <w:lang w:val="uk-UA" w:eastAsia="ar-SA"/>
        </w:rPr>
        <w:t>).</w:t>
      </w:r>
    </w:p>
    <w:p w:rsidR="002C7518" w:rsidRPr="009D0CF1" w:rsidRDefault="002C7518" w:rsidP="002C7518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D0CF1">
        <w:rPr>
          <w:rFonts w:ascii="Times New Roman" w:eastAsia="Times New Roman" w:hAnsi="Times New Roman"/>
          <w:sz w:val="27"/>
          <w:szCs w:val="27"/>
          <w:lang w:val="uk-UA"/>
        </w:rPr>
        <w:lastRenderedPageBreak/>
        <w:t xml:space="preserve">Внести зміни щодо функціонального призначення земельної ділянки у </w:t>
      </w:r>
      <w:proofErr w:type="spellStart"/>
      <w:r w:rsidRPr="009D0CF1">
        <w:rPr>
          <w:rFonts w:ascii="Times New Roman" w:eastAsia="Times New Roman" w:hAnsi="Times New Roman"/>
          <w:sz w:val="27"/>
          <w:szCs w:val="27"/>
          <w:lang w:val="uk-UA"/>
        </w:rPr>
        <w:t>правовстановчі</w:t>
      </w:r>
      <w:proofErr w:type="spellEnd"/>
      <w:r w:rsidRPr="009D0CF1">
        <w:rPr>
          <w:rFonts w:ascii="Times New Roman" w:eastAsia="Times New Roman" w:hAnsi="Times New Roman"/>
          <w:sz w:val="27"/>
          <w:szCs w:val="27"/>
          <w:lang w:val="uk-UA"/>
        </w:rPr>
        <w:t xml:space="preserve"> документи в порядку, передбаченому чинним законодавством.</w:t>
      </w:r>
    </w:p>
    <w:p w:rsidR="000E571E" w:rsidRPr="00865AAB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0E571E" w:rsidRPr="00865AAB" w:rsidRDefault="000E571E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</w:t>
      </w:r>
      <w:r w:rsidR="009D0CF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ділянки під житловою 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забудов</w:t>
      </w:r>
      <w:r w:rsidR="009D0CF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ою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r w:rsidRPr="00865AAB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9D0CF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1100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0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9D0CF1" w:rsidRPr="00865AAB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ділянки під торгівельним центром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r w:rsidRPr="00865AAB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1050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0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кількість багатоповерхових будинків – 14, у т.ч.</w:t>
      </w:r>
    </w:p>
    <w:p w:rsid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16-поверхових – 1</w:t>
      </w:r>
    </w:p>
    <w:p w:rsid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  9-поверхових – 13;</w:t>
      </w:r>
    </w:p>
    <w:p w:rsid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кількість квартир – до 970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шт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кількість машино-місць у дворівневому підземному паркінгу – до 600; </w:t>
      </w:r>
    </w:p>
    <w:p w:rsidR="009D0CF1" w:rsidRPr="009D0CF1" w:rsidRDefault="009D0CF1" w:rsidP="009337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ab/>
      </w:r>
      <w:r w:rsidRPr="009D0CF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кількість </w:t>
      </w:r>
      <w:proofErr w:type="spellStart"/>
      <w:r w:rsidRPr="009D0CF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паркомісць</w:t>
      </w:r>
      <w:proofErr w:type="spellEnd"/>
      <w:r w:rsidRPr="009D0CF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для торгового центру – до 250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.</w:t>
      </w:r>
    </w:p>
    <w:p w:rsidR="009D0CF1" w:rsidRDefault="009D0CF1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0E571E" w:rsidRPr="00C70CB6" w:rsidRDefault="000E571E" w:rsidP="000E571E">
      <w:pPr>
        <w:numPr>
          <w:ilvl w:val="0"/>
          <w:numId w:val="4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9D0CF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50</w:t>
      </w:r>
      <w:r w:rsidRPr="00865AAB">
        <w:rPr>
          <w:rFonts w:ascii="Times New Roman" w:eastAsia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до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Pr="00865AAB">
        <w:rPr>
          <w:rFonts w:ascii="Times New Roman" w:eastAsia="Times New Roman" w:hAnsi="Times New Roman"/>
          <w:sz w:val="27"/>
          <w:szCs w:val="27"/>
          <w:lang w:eastAsia="ar-SA"/>
        </w:rPr>
        <w:t>0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%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;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відповідно до вимог ДБН та детального плану території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>.</w:t>
      </w:r>
    </w:p>
    <w:p w:rsidR="000E571E" w:rsidRPr="00865AAB" w:rsidRDefault="000E571E" w:rsidP="000E571E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="00435668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квартальна забудова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0E571E" w:rsidRPr="00865AAB" w:rsidRDefault="000E571E" w:rsidP="000E571E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9D0FD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функціонально-планувальну та </w:t>
      </w:r>
    </w:p>
    <w:p w:rsidR="000E571E" w:rsidRDefault="000E571E" w:rsidP="000E571E">
      <w:pPr>
        <w:suppressAutoHyphens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архітектурно-просторову організацію території прийняти з урахуванням  санітарно-гігієнічних, протипожежних, демографічних вимог;</w:t>
      </w:r>
    </w:p>
    <w:p w:rsidR="00435668" w:rsidRPr="00413095" w:rsidRDefault="00413095" w:rsidP="000E571E">
      <w:pPr>
        <w:numPr>
          <w:ilvl w:val="0"/>
          <w:numId w:val="5"/>
        </w:numPr>
        <w:suppressAutoHyphens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413095">
        <w:rPr>
          <w:rFonts w:ascii="Times New Roman" w:eastAsia="Times New Roman" w:hAnsi="Times New Roman"/>
          <w:sz w:val="27"/>
          <w:szCs w:val="27"/>
          <w:lang w:val="uk-UA" w:eastAsia="ar-SA"/>
        </w:rPr>
        <w:t>п</w:t>
      </w:r>
      <w:r w:rsidR="00435668" w:rsidRPr="00413095">
        <w:rPr>
          <w:rFonts w:ascii="Times New Roman" w:eastAsia="Times New Roman" w:hAnsi="Times New Roman"/>
          <w:sz w:val="27"/>
          <w:szCs w:val="27"/>
          <w:lang w:val="uk-UA" w:eastAsia="ar-SA"/>
        </w:rPr>
        <w:t>ри визначенні черговості будівництва передбачити одночасне будівництво об’єктів соціальної інфраструктури з житловими будинками</w:t>
      </w:r>
      <w:r w:rsidRPr="0041309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(розглянути можливість будівництво дошкільного навчального закладу із забезпеченням необхідною кількістю місць, відповідно до містобудівного розрахунку)</w:t>
      </w:r>
    </w:p>
    <w:p w:rsidR="000E571E" w:rsidRPr="00865AAB" w:rsidRDefault="000E571E" w:rsidP="000E571E">
      <w:pPr>
        <w:numPr>
          <w:ilvl w:val="0"/>
          <w:numId w:val="5"/>
        </w:numPr>
        <w:suppressAutoHyphens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413095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6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.Мінімально допустимі відстані від об’єктів, які проектуються, до існуючих будинків та споруд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відповідно до вимог </w:t>
      </w:r>
      <w:r w:rsidR="00413095">
        <w:rPr>
          <w:rFonts w:ascii="Times New Roman" w:eastAsia="Times New Roman" w:hAnsi="Times New Roman"/>
          <w:sz w:val="27"/>
          <w:szCs w:val="27"/>
          <w:lang w:val="uk-UA" w:eastAsia="ar-SA"/>
        </w:rPr>
        <w:t>державних будівельних норм, санітарних та</w:t>
      </w:r>
    </w:p>
    <w:p w:rsidR="000E571E" w:rsidRPr="00865AAB" w:rsidRDefault="00413095" w:rsidP="004130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протипожежних норм</w:t>
      </w:r>
      <w:r w:rsidR="000E571E"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E571E" w:rsidRPr="00865AAB" w:rsidRDefault="000E571E" w:rsidP="000E571E">
      <w:pPr>
        <w:numPr>
          <w:ilvl w:val="0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отримати необхідні технічні умови на приєднання </w:t>
      </w:r>
      <w:r w:rsidR="0041309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житлового комплексу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до міських інженерних мереж;</w:t>
      </w:r>
    </w:p>
    <w:p w:rsidR="002430AF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</w:t>
      </w:r>
    </w:p>
    <w:p w:rsidR="000E571E" w:rsidRPr="00865AAB" w:rsidRDefault="002430AF" w:rsidP="002430A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2430AF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 xml:space="preserve">- </w:t>
      </w:r>
      <w:r w:rsidRPr="002430AF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передбачити розміщення спеціальних обслуговуючих об’єктів (ТП, ГРП та </w:t>
      </w:r>
      <w:proofErr w:type="spellStart"/>
      <w:r w:rsidRPr="002430AF">
        <w:rPr>
          <w:rFonts w:ascii="Times New Roman" w:eastAsia="Times New Roman" w:hAnsi="Times New Roman"/>
          <w:sz w:val="27"/>
          <w:szCs w:val="27"/>
          <w:lang w:val="uk-UA" w:eastAsia="ar-SA"/>
        </w:rPr>
        <w:t>інш</w:t>
      </w:r>
      <w:proofErr w:type="spellEnd"/>
      <w:r w:rsidRPr="002430AF">
        <w:rPr>
          <w:rFonts w:ascii="Times New Roman" w:eastAsia="Times New Roman" w:hAnsi="Times New Roman"/>
          <w:sz w:val="27"/>
          <w:szCs w:val="27"/>
          <w:lang w:val="uk-UA" w:eastAsia="ar-SA"/>
        </w:rPr>
        <w:t>) для забезпечення функціонування житлово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го</w:t>
      </w:r>
      <w:r w:rsidRPr="002430AF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комплексу інженерними комунікаціями відповідно до ТУ, які нададуть відповідні інженерні служби міста.</w:t>
      </w:r>
    </w:p>
    <w:p w:rsidR="000E571E" w:rsidRPr="00865AAB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lastRenderedPageBreak/>
        <w:tab/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використання земельної ділянки в частині вибору типу фундамент</w:t>
      </w:r>
      <w:r w:rsidR="002430AF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ів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, забезпечення заходів по їх гідроізоляції та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інш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0E571E" w:rsidRPr="00865AAB" w:rsidRDefault="000E571E" w:rsidP="000E571E">
      <w:pPr>
        <w:spacing w:after="0" w:line="240" w:lineRule="auto"/>
        <w:ind w:left="709" w:hanging="1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МГІС-Черкаси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mail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: </w:t>
      </w:r>
      <w:hyperlink r:id="rId7" w:history="1"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MGIS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cherkasy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@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ukr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net</w:t>
        </w:r>
      </w:hyperlink>
      <w:r w:rsidRPr="00865AAB">
        <w:rPr>
          <w:rFonts w:ascii="Times New Roman" w:hAnsi="Times New Roman"/>
          <w:sz w:val="27"/>
          <w:szCs w:val="27"/>
          <w:lang w:val="uk-UA" w:eastAsia="uk-UA"/>
        </w:rPr>
        <w:t>)</w:t>
      </w:r>
      <w:r>
        <w:rPr>
          <w:rFonts w:ascii="Times New Roman" w:hAnsi="Times New Roman"/>
          <w:sz w:val="27"/>
          <w:szCs w:val="27"/>
          <w:lang w:val="uk-UA" w:eastAsia="uk-UA"/>
        </w:rPr>
        <w:t>,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згідно з технічними вимогами:</w:t>
      </w:r>
    </w:p>
    <w:p w:rsidR="000E571E" w:rsidRPr="00865AAB" w:rsidRDefault="000E571E" w:rsidP="000E571E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формат −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.dmf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Delta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Digitals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та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.pdf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Adobe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Acrobat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векторний;</w:t>
      </w:r>
    </w:p>
    <w:p w:rsidR="000E571E" w:rsidRPr="00865AAB" w:rsidRDefault="000E571E" w:rsidP="000E571E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0E571E" w:rsidRPr="00865AAB" w:rsidRDefault="000E571E" w:rsidP="000E571E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висот − Балтійська.</w:t>
      </w:r>
    </w:p>
    <w:p w:rsidR="000E571E" w:rsidRPr="00865AAB" w:rsidRDefault="000E571E" w:rsidP="000E571E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09.03.2000 № 25.</w:t>
      </w:r>
    </w:p>
    <w:p w:rsidR="000E571E" w:rsidRPr="00865AAB" w:rsidRDefault="000E571E" w:rsidP="000E571E">
      <w:pPr>
        <w:spacing w:after="0" w:line="240" w:lineRule="auto"/>
        <w:ind w:left="709" w:hanging="1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03.08.2001 № 295.</w:t>
      </w:r>
    </w:p>
    <w:p w:rsidR="000E571E" w:rsidRPr="00865AAB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згідно з </w:t>
      </w:r>
    </w:p>
    <w:p w:rsidR="000E571E" w:rsidRPr="00865AAB" w:rsidRDefault="000E571E" w:rsidP="000E571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складі проекту передбачити: </w:t>
      </w:r>
    </w:p>
    <w:p w:rsidR="000E571E" w:rsidRPr="00865AAB" w:rsidRDefault="000E571E" w:rsidP="000E571E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виконання комплексного благоустрою і впорядкування прилеглої території та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та  покриття із плит ФЕМ)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; 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- дотримання інсоляційних вимог і нормативних відстаней від оточуючих та запроектованих (або перспективних) будівель і споруд;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розміщення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набору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функціонально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необхідних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малих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арх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ітектурних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форм (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урни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, лавки</w:t>
      </w:r>
      <w:r w:rsidR="005F7EEA">
        <w:rPr>
          <w:rFonts w:ascii="Times New Roman" w:eastAsia="Times New Roman" w:hAnsi="Times New Roman"/>
          <w:sz w:val="27"/>
          <w:szCs w:val="27"/>
          <w:lang w:val="uk-UA"/>
        </w:rPr>
        <w:t xml:space="preserve"> та місця</w:t>
      </w:r>
      <w:r w:rsidRPr="00865AAB">
        <w:rPr>
          <w:rFonts w:ascii="Times New Roman" w:eastAsia="Times New Roman" w:hAnsi="Times New Roman"/>
          <w:sz w:val="27"/>
          <w:szCs w:val="27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)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майданчики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спортивні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ігрові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</w:rPr>
        <w:t>, для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,</w:t>
      </w: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господарських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цілей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та складування сміття відповідно до вимог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ДБН 360-92</w:t>
      </w:r>
      <w:r w:rsidRPr="00865AAB">
        <w:rPr>
          <w:rFonts w:ascii="Tahoma" w:eastAsia="Times New Roman" w:hAnsi="Tahoma" w:cs="Arial Unicode MS"/>
          <w:bCs/>
          <w:sz w:val="27"/>
          <w:szCs w:val="27"/>
          <w:lang w:val="uk-UA"/>
        </w:rPr>
        <w:t>**</w:t>
      </w:r>
      <w:r w:rsidRPr="00865AAB">
        <w:rPr>
          <w:rFonts w:ascii="Times New Roman" w:eastAsia="Times New Roman" w:hAnsi="Times New Roman"/>
          <w:sz w:val="27"/>
          <w:szCs w:val="27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: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встановити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декоративні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св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ітильники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які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б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забезпечили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нормативний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рівень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освітленості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території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вільні зони для під’їздів та проїздів автомобілів швидкої медичної допомоги, пожежної, рятувальної, аварійно-відновлювальної техніки тощо;</w:t>
      </w:r>
    </w:p>
    <w:p w:rsidR="000E571E" w:rsidRPr="00B95675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B95675">
        <w:rPr>
          <w:rFonts w:ascii="Times New Roman" w:eastAsia="Times New Roman" w:hAnsi="Times New Roman"/>
          <w:sz w:val="27"/>
          <w:szCs w:val="27"/>
          <w:lang w:val="uk-UA"/>
        </w:rPr>
        <w:t xml:space="preserve">- у складі робочого проекту виконати демонстраційно-показовий матеріал 0,8х1,2 м (генплан, фасади) та надати </w:t>
      </w:r>
      <w:r w:rsidR="00B95675">
        <w:rPr>
          <w:rFonts w:ascii="Times New Roman" w:eastAsia="Times New Roman" w:hAnsi="Times New Roman"/>
          <w:sz w:val="27"/>
          <w:szCs w:val="27"/>
          <w:lang w:val="uk-UA"/>
        </w:rPr>
        <w:t xml:space="preserve"> в управління планування та архітектури</w:t>
      </w:r>
    </w:p>
    <w:p w:rsidR="0093374F" w:rsidRDefault="0093374F" w:rsidP="000E571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/>
        </w:rPr>
      </w:pPr>
    </w:p>
    <w:p w:rsidR="000E571E" w:rsidRDefault="000E571E" w:rsidP="000E571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/>
        </w:rPr>
      </w:pPr>
      <w:r w:rsidRPr="00587F3A">
        <w:rPr>
          <w:rFonts w:ascii="Times New Roman" w:eastAsia="Times New Roman" w:hAnsi="Times New Roman"/>
          <w:b/>
          <w:sz w:val="27"/>
          <w:szCs w:val="27"/>
          <w:u w:val="single"/>
          <w:lang w:val="uk-UA"/>
        </w:rPr>
        <w:lastRenderedPageBreak/>
        <w:t>В складі проекту передбачити:</w:t>
      </w:r>
    </w:p>
    <w:p w:rsidR="002430AF" w:rsidRPr="002430AF" w:rsidRDefault="002430AF" w:rsidP="002430A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- влаштування пандусів, зручних сходів, додаткових</w:t>
      </w:r>
      <w:r w:rsidR="00933576">
        <w:rPr>
          <w:rFonts w:ascii="Times New Roman" w:eastAsia="Times New Roman" w:hAnsi="Times New Roman"/>
          <w:sz w:val="27"/>
          <w:szCs w:val="27"/>
          <w:lang w:val="uk-UA"/>
        </w:rPr>
        <w:t xml:space="preserve"> поручнів, інженерно-технічного обладнання, відповідного покриття підлог, додаткового освітлення у житлових будинках, об’єктах громадського призначення</w:t>
      </w:r>
      <w:r w:rsidR="005F7EEA">
        <w:rPr>
          <w:rFonts w:ascii="Times New Roman" w:eastAsia="Times New Roman" w:hAnsi="Times New Roman"/>
          <w:sz w:val="27"/>
          <w:szCs w:val="27"/>
          <w:lang w:val="uk-UA"/>
        </w:rPr>
        <w:t xml:space="preserve"> для користування мало мобільних груп населення;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6"/>
          <w:szCs w:val="26"/>
        </w:rPr>
        <w:t>-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забезпечення кожної квартири багатоповерхового будинку </w:t>
      </w:r>
      <w:proofErr w:type="spellStart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парковочними</w:t>
      </w:r>
      <w:proofErr w:type="spellEnd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місцями; 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/>
        </w:rPr>
        <w:t>-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</w:t>
      </w:r>
      <w:r w:rsidR="00933576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паркінги, гостьові автостоянки у т.ч. для інваліді та місця відстою велосипедів відповідно до нормативів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ст</w:t>
      </w:r>
      <w:proofErr w:type="gramEnd"/>
      <w:r w:rsidRPr="00865AAB">
        <w:rPr>
          <w:rFonts w:ascii="Times New Roman" w:eastAsia="Times New Roman" w:hAnsi="Times New Roman"/>
          <w:sz w:val="26"/>
          <w:szCs w:val="26"/>
        </w:rPr>
        <w:t>іни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фасаду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, цоколь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865AAB">
        <w:rPr>
          <w:rFonts w:ascii="Times New Roman" w:eastAsia="Times New Roman" w:hAnsi="Times New Roman"/>
          <w:sz w:val="26"/>
          <w:szCs w:val="26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вікна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―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металопластик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заповнений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склопакетами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двері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–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дерев’яні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металеві (вхідні)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0E571E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5F7EEA">
        <w:rPr>
          <w:rFonts w:ascii="Times New Roman" w:eastAsia="Times New Roman" w:hAnsi="Times New Roman"/>
          <w:bCs/>
          <w:sz w:val="26"/>
          <w:szCs w:val="26"/>
        </w:rPr>
        <w:t>місця</w:t>
      </w:r>
      <w:proofErr w:type="spellEnd"/>
      <w:r w:rsidR="005F7EEA">
        <w:rPr>
          <w:rFonts w:ascii="Times New Roman" w:eastAsia="Times New Roman" w:hAnsi="Times New Roman"/>
          <w:bCs/>
          <w:sz w:val="26"/>
          <w:szCs w:val="26"/>
        </w:rPr>
        <w:t xml:space="preserve"> в </w:t>
      </w:r>
      <w:proofErr w:type="spellStart"/>
      <w:r w:rsidR="005F7EEA">
        <w:rPr>
          <w:rFonts w:ascii="Times New Roman" w:eastAsia="Times New Roman" w:hAnsi="Times New Roman"/>
          <w:bCs/>
          <w:sz w:val="26"/>
          <w:szCs w:val="26"/>
        </w:rPr>
        <w:t>буд</w:t>
      </w:r>
      <w:r w:rsidR="005F7EEA">
        <w:rPr>
          <w:rFonts w:ascii="Times New Roman" w:eastAsia="Times New Roman" w:hAnsi="Times New Roman"/>
          <w:bCs/>
          <w:sz w:val="26"/>
          <w:szCs w:val="26"/>
          <w:lang w:val="uk-UA"/>
        </w:rPr>
        <w:t>инках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які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не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порушують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bCs/>
          <w:sz w:val="26"/>
          <w:szCs w:val="26"/>
        </w:rPr>
        <w:t>арх</w:t>
      </w:r>
      <w:proofErr w:type="gramEnd"/>
      <w:r w:rsidRPr="00865AAB">
        <w:rPr>
          <w:rFonts w:ascii="Times New Roman" w:eastAsia="Times New Roman" w:hAnsi="Times New Roman"/>
          <w:bCs/>
          <w:sz w:val="26"/>
          <w:szCs w:val="26"/>
        </w:rPr>
        <w:t>ітектурного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вигляду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будівлі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для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розташування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кондиціонерів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засобів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супутникового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зв'язку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403BD6" w:rsidRPr="00403BD6" w:rsidRDefault="00403BD6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- у перших поверхах житлових будинків передбачити  вбудовані нежитлові приміщення для розміщення в них об’єктів соціально-побутового призначення</w:t>
      </w:r>
    </w:p>
    <w:p w:rsidR="000E571E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933576" w:rsidRPr="00865AAB" w:rsidRDefault="00933576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- проектними рішеннями  передбачити улаштування ліфтів для обслуговування інвалідів у будівлях громадського призначення;</w:t>
      </w:r>
    </w:p>
    <w:p w:rsidR="005F7EEA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забезпечити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умови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комфортного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перебування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відповідно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вимог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ДБН В.2.2-17:2006 «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Доступність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будинків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»,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розділу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12 ДБН В.2.2-9-2009 “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Громадські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Основні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положення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”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)</w:t>
      </w:r>
      <w:proofErr w:type="gramEnd"/>
    </w:p>
    <w:p w:rsidR="000E571E" w:rsidRPr="00865AAB" w:rsidRDefault="000E571E" w:rsidP="000E571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/>
        </w:rPr>
        <w:t>.</w:t>
      </w:r>
      <w:r w:rsidR="005F7EEA" w:rsidRPr="005F7EEA">
        <w:rPr>
          <w:rFonts w:ascii="Times New Roman" w:eastAsia="Times New Roman" w:hAnsi="Times New Roman"/>
          <w:sz w:val="27"/>
          <w:szCs w:val="27"/>
          <w:lang w:val="uk-UA"/>
        </w:rPr>
        <w:t xml:space="preserve"> 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  <w:r w:rsidR="005F7EEA" w:rsidRPr="005F7EEA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403BD6" w:rsidRDefault="000E571E" w:rsidP="000E571E">
      <w:pPr>
        <w:spacing w:after="0" w:line="240" w:lineRule="auto"/>
        <w:jc w:val="both"/>
        <w:rPr>
          <w:rFonts w:ascii="Times New Roman" w:eastAsia="Times New Roman" w:hAnsi="Times New Roman" w:cs="Tahoma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Забезпечення умов транспортно-пішохідного зв’язку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="00933576" w:rsidRPr="00933576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в складі проекту розробити </w:t>
      </w:r>
    </w:p>
    <w:p w:rsidR="00933576" w:rsidRDefault="00403BD6" w:rsidP="000E571E">
      <w:pPr>
        <w:spacing w:after="0" w:line="240" w:lineRule="auto"/>
        <w:jc w:val="both"/>
        <w:rPr>
          <w:rFonts w:ascii="Times New Roman" w:eastAsia="Times New Roman" w:hAnsi="Times New Roman" w:cs="Tahoma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ab/>
      </w:r>
      <w:r w:rsidR="00933576" w:rsidRPr="00933576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транспортно-пішохідну схему та погодити її </w:t>
      </w:r>
      <w:r w:rsidR="00933576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з ДАІ.</w:t>
      </w:r>
    </w:p>
    <w:p w:rsidR="000E571E" w:rsidRPr="00865AAB" w:rsidRDefault="00403BD6" w:rsidP="00403BD6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- </w:t>
      </w:r>
      <w:r w:rsidR="000E571E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передбачити під'їзд до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 w:rsidR="000E571E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об'єкта </w:t>
      </w:r>
      <w:r w:rsidR="000E571E"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з вул.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Михайла Грушевського, Академіка Корольова, Оборонній, Олени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Теліги</w:t>
      </w:r>
      <w:proofErr w:type="spellEnd"/>
      <w:r w:rsidR="000E571E"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, </w:t>
      </w:r>
      <w:r w:rsidR="000E571E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 рухів</w:t>
      </w:r>
      <w:r w:rsidR="000E571E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.</w:t>
      </w:r>
    </w:p>
    <w:p w:rsidR="000E571E" w:rsidRPr="00865AAB" w:rsidRDefault="000E571E" w:rsidP="000E571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ДБН 360-92** “Містобудування. Планування і забудова міських і сільських поселень”. Передбачити влаштування окремих стоянок  для автомобілів інвалідів в параметрах, що відповідають вимогам  будівельних норм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0E571E" w:rsidRPr="00865AAB" w:rsidRDefault="000E571E" w:rsidP="000E571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12.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0E571E" w:rsidRPr="00C70CB6" w:rsidRDefault="000E571E" w:rsidP="000E571E">
      <w:pPr>
        <w:spacing w:after="0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13.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 -     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>     </w:t>
      </w:r>
    </w:p>
    <w:p w:rsidR="000E571E" w:rsidRPr="00865AAB" w:rsidRDefault="000E571E" w:rsidP="000E571E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відповідно до статті 40 Закону  України  </w:t>
      </w:r>
      <w:proofErr w:type="spellStart"/>
      <w:r w:rsidRPr="00865AAB">
        <w:rPr>
          <w:rFonts w:ascii="Times New Roman" w:eastAsia="Tahoma" w:hAnsi="Times New Roman"/>
          <w:sz w:val="26"/>
          <w:szCs w:val="26"/>
          <w:lang w:val="uk-UA"/>
        </w:rPr>
        <w:t>„Про</w:t>
      </w:r>
      <w:proofErr w:type="spellEnd"/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0E571E" w:rsidRPr="00865AAB" w:rsidRDefault="000E571E" w:rsidP="000E571E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lastRenderedPageBreak/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93374F" w:rsidRDefault="0093374F" w:rsidP="005F7EE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7"/>
          <w:szCs w:val="27"/>
          <w:lang w:val="uk-UA"/>
        </w:rPr>
      </w:pPr>
    </w:p>
    <w:p w:rsidR="005F7EEA" w:rsidRDefault="005F7EEA" w:rsidP="005F7EE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5F7EEA">
        <w:rPr>
          <w:rFonts w:ascii="Times New Roman" w:eastAsia="Times New Roman" w:hAnsi="Times New Roman"/>
          <w:bCs/>
          <w:i/>
          <w:sz w:val="27"/>
          <w:szCs w:val="27"/>
          <w:lang w:val="uk-UA"/>
        </w:rPr>
        <w:t>Примітка:</w:t>
      </w:r>
      <w:r w:rsidR="000E571E"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</w:t>
      </w:r>
      <w:r w:rsidRPr="005F7EEA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До пайової участі у розвитку інфраструктури населеного пункту не залучаються замовники у разі будівництва</w:t>
      </w:r>
      <w:r w:rsidRPr="000E571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об’єктів комплексної забудови територій, що здійснюється за результатами інвестиційних конкурсів або аукціонів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, об’єктів інженерної, транспортної інфраструктури, об’єктів енергетики, зв’язку та дорожнього господарства (крім об’єктів дорожнього сервісу).</w:t>
      </w:r>
    </w:p>
    <w:p w:rsidR="005F7EEA" w:rsidRPr="000E571E" w:rsidRDefault="005F7EEA" w:rsidP="005F7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0E571E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</w:t>
      </w:r>
    </w:p>
    <w:p w:rsidR="000E571E" w:rsidRPr="00C70CB6" w:rsidRDefault="000E571E" w:rsidP="000E5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0E571E" w:rsidRPr="00C70CB6" w:rsidRDefault="000E571E" w:rsidP="000E571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Викопійовка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з плану міста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0E571E" w:rsidRPr="00C70CB6" w:rsidRDefault="000E571E" w:rsidP="000E571E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детального плану території – 1 аркуш.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0E571E" w:rsidRPr="00C70CB6" w:rsidRDefault="000E571E" w:rsidP="000E5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0E571E" w:rsidRPr="00C70CB6" w:rsidRDefault="000E571E" w:rsidP="000E571E">
      <w:pPr>
        <w:rPr>
          <w:lang w:val="uk-UA"/>
        </w:rPr>
      </w:pPr>
    </w:p>
    <w:p w:rsidR="000E571E" w:rsidRPr="00150317" w:rsidRDefault="000E571E" w:rsidP="000E571E">
      <w:pPr>
        <w:rPr>
          <w:lang w:val="uk-UA"/>
        </w:rPr>
      </w:pPr>
    </w:p>
    <w:p w:rsidR="005D6417" w:rsidRPr="000E571E" w:rsidRDefault="005D6417">
      <w:pPr>
        <w:rPr>
          <w:lang w:val="uk-UA"/>
        </w:rPr>
      </w:pPr>
    </w:p>
    <w:sectPr w:rsidR="005D6417" w:rsidRPr="000E571E" w:rsidSect="009D0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1E"/>
    <w:rsid w:val="000E571E"/>
    <w:rsid w:val="002430AF"/>
    <w:rsid w:val="002C7518"/>
    <w:rsid w:val="002E5844"/>
    <w:rsid w:val="00403BD6"/>
    <w:rsid w:val="004075DF"/>
    <w:rsid w:val="00413095"/>
    <w:rsid w:val="00435668"/>
    <w:rsid w:val="00587F3A"/>
    <w:rsid w:val="005D6417"/>
    <w:rsid w:val="005F7EEA"/>
    <w:rsid w:val="00933576"/>
    <w:rsid w:val="0093374F"/>
    <w:rsid w:val="009D0CF1"/>
    <w:rsid w:val="00B74CBF"/>
    <w:rsid w:val="00B76FC4"/>
    <w:rsid w:val="00B95675"/>
    <w:rsid w:val="00DD3655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71E"/>
    <w:pPr>
      <w:ind w:left="720"/>
      <w:contextualSpacing/>
    </w:pPr>
  </w:style>
  <w:style w:type="paragraph" w:styleId="a6">
    <w:name w:val="No Spacing"/>
    <w:uiPriority w:val="1"/>
    <w:qFormat/>
    <w:rsid w:val="000E5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71E"/>
    <w:pPr>
      <w:ind w:left="720"/>
      <w:contextualSpacing/>
    </w:pPr>
  </w:style>
  <w:style w:type="paragraph" w:styleId="a6">
    <w:name w:val="No Spacing"/>
    <w:uiPriority w:val="1"/>
    <w:qFormat/>
    <w:rsid w:val="000E5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5</cp:revision>
  <cp:lastPrinted>2016-09-08T09:04:00Z</cp:lastPrinted>
  <dcterms:created xsi:type="dcterms:W3CDTF">2016-09-05T12:30:00Z</dcterms:created>
  <dcterms:modified xsi:type="dcterms:W3CDTF">2016-09-08T09:08:00Z</dcterms:modified>
</cp:coreProperties>
</file>